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5 октября 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мирового судьи судебного участка № 5 Ханты-Мансийского судебного района - мировой судья судебного участка № 2 Ханты-Мансийского судебного района Новокшенова О.А.,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дело об административном правонарушении №5-917-2805/2026, возбужденное по ч.2 ст.12.7 КоАП РФ в отношении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Агаева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Юсифа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Магсуд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Style w:val="cat-UserDefinedgrp-24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ранее привлечен к административной ответственности,</w:t>
      </w:r>
    </w:p>
    <w:p>
      <w:pPr>
        <w:spacing w:before="0" w:after="0"/>
        <w:ind w:firstLine="54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4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Агаев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 будучи лишенным права управления транспортными средствами на основании постановления мирового судьи судебного участка №6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г.о.з.Сургута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28.05.2025 по ч.1 ст.12.8 КоАП РФ, назначено наказание в виде лишения права управления ТС на 1 год 6 месяцев (постановление вступило в законную силу 18.08.2025), 04.10.2026 около 04 час. 03 мин. на 934 </w:t>
      </w:r>
      <w:r>
        <w:rPr>
          <w:rFonts w:ascii="Times New Roman" w:eastAsia="Times New Roman" w:hAnsi="Times New Roman" w:cs="Times New Roman"/>
          <w:sz w:val="28"/>
          <w:szCs w:val="28"/>
        </w:rPr>
        <w:t>км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а/д Р404 Тюмень-Тобольск-Ханты-Мансийск Ханты-Мансийского района управлял автомобилем </w:t>
      </w:r>
      <w:r>
        <w:rPr>
          <w:rStyle w:val="cat-UserDefinedgrp-25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тем самым нарушив пункт 2.1.1. ПДД РФ.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Агаев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ходатайствовал о допуске защитника </w:t>
      </w:r>
      <w:r>
        <w:rPr>
          <w:rFonts w:ascii="Times New Roman" w:eastAsia="Times New Roman" w:hAnsi="Times New Roman" w:cs="Times New Roman"/>
          <w:sz w:val="28"/>
          <w:szCs w:val="28"/>
        </w:rPr>
        <w:t>Иманова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Ф.Т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пояснил, что инвалидность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1,2 группы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имеет, </w:t>
      </w:r>
      <w:r>
        <w:rPr>
          <w:rFonts w:ascii="Times New Roman" w:eastAsia="Times New Roman" w:hAnsi="Times New Roman" w:cs="Times New Roman"/>
          <w:sz w:val="28"/>
          <w:szCs w:val="28"/>
        </w:rPr>
        <w:t>указал, что сел за руль по необходимости, товарищ устал ехать за рулем и он его решил подменить.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Ходатайство </w:t>
      </w:r>
      <w:r>
        <w:rPr>
          <w:rFonts w:ascii="Times New Roman" w:eastAsia="Times New Roman" w:hAnsi="Times New Roman" w:cs="Times New Roman"/>
          <w:sz w:val="28"/>
          <w:szCs w:val="28"/>
        </w:rPr>
        <w:t>Агаева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удовлетворено судом.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защитник </w:t>
      </w:r>
      <w:r>
        <w:rPr>
          <w:rFonts w:ascii="Times New Roman" w:eastAsia="Times New Roman" w:hAnsi="Times New Roman" w:cs="Times New Roman"/>
          <w:sz w:val="28"/>
          <w:szCs w:val="28"/>
        </w:rPr>
        <w:t>Иманов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Ф.Т. в судебном заседании пояснил, что штрафы по главе 12 КоАП РФ были зафиксированы с помощью </w:t>
      </w:r>
      <w:r>
        <w:rPr>
          <w:rFonts w:ascii="Times New Roman" w:eastAsia="Times New Roman" w:hAnsi="Times New Roman" w:cs="Times New Roman"/>
          <w:sz w:val="28"/>
          <w:szCs w:val="28"/>
        </w:rPr>
        <w:t>фотофиксации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Агаев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не управлял т/с так как был лишен права управления, просил назначить минимальное наказание.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1.1. Правил дорожного движения Российской Федерации, утвержденных Постановлением Совета Министров - Правительства Российской Федерации от 23 октября </w:t>
      </w:r>
      <w:r>
        <w:rPr>
          <w:rFonts w:ascii="Times New Roman" w:eastAsia="Times New Roman" w:hAnsi="Times New Roman" w:cs="Times New Roman"/>
          <w:sz w:val="28"/>
          <w:szCs w:val="28"/>
        </w:rPr>
        <w:t>1993 г</w:t>
      </w:r>
      <w:r>
        <w:rPr>
          <w:rFonts w:ascii="Times New Roman" w:eastAsia="Times New Roman" w:hAnsi="Times New Roman" w:cs="Times New Roman"/>
          <w:sz w:val="28"/>
          <w:szCs w:val="28"/>
        </w:rPr>
        <w:t>. № 1090, водитель обязан иметь при себе и по требования сотрудников милиции передать им для проверки водительское удостоверение на право управления ТС соответствующей категории.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2 статьи 12.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7 КоАП РФ административным правонарушением признается управление транспортным средством водителем, лишенным права управления транспортным средством.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Агаева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в совершении вмененного правонарушения подтверждается совокупностью исследованных судом доказательств.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мирового судьи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протокола об отстранении от управления транспортным средством и задержания транспортного средства.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5)Справкой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6)Реестром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правонарушений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7)СД</w:t>
      </w:r>
      <w:r>
        <w:rPr>
          <w:rFonts w:ascii="Times New Roman" w:eastAsia="Times New Roman" w:hAnsi="Times New Roman" w:cs="Times New Roman"/>
          <w:sz w:val="28"/>
          <w:szCs w:val="28"/>
        </w:rPr>
        <w:t>-диском с видеозаписью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Агаева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составлены в соответствии с требованиями КоАП РФ. Замечаний от нарушителя по содержанию документов не поступило.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при составлении административного материала допущено не было.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8"/>
          <w:szCs w:val="28"/>
        </w:rPr>
        <w:t>Агаева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по факту управления транспортным средством, будучи лишенным управления транспортными средствами, нашла свое подтверждение.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ч.2 ст.12.7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административную ответственность обстоятельством является признание вины.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административную ответственность обстоятельством мировой судья признает повторное совершение однородного административного правонарушения по главе 12 КоАП РФ.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Доводы защитника о том, что штрафы по главе 12 КоАП РФ были зафиксированы с помощью </w:t>
      </w:r>
      <w:r>
        <w:rPr>
          <w:rFonts w:ascii="Times New Roman" w:eastAsia="Times New Roman" w:hAnsi="Times New Roman" w:cs="Times New Roman"/>
          <w:sz w:val="28"/>
          <w:szCs w:val="28"/>
        </w:rPr>
        <w:t>фотофиксации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Агаев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не управлял т/с так как был лишен права управления, не могут быть состязательными, так как постановления не обжалованы и они вступили в законную силу и характеризуют </w:t>
      </w:r>
      <w:r>
        <w:rPr>
          <w:rFonts w:ascii="Times New Roman" w:eastAsia="Times New Roman" w:hAnsi="Times New Roman" w:cs="Times New Roman"/>
          <w:sz w:val="28"/>
          <w:szCs w:val="28"/>
        </w:rPr>
        <w:t>Агаева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как водителя</w:t>
      </w:r>
      <w:r>
        <w:rPr>
          <w:rFonts w:ascii="Times New Roman" w:eastAsia="Times New Roman" w:hAnsi="Times New Roman" w:cs="Times New Roman"/>
          <w:sz w:val="28"/>
          <w:szCs w:val="28"/>
        </w:rPr>
        <w:t>, который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ранее привлечённого к административной ответственности.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Доводы </w:t>
      </w:r>
      <w:r>
        <w:rPr>
          <w:rFonts w:ascii="Times New Roman" w:eastAsia="Times New Roman" w:hAnsi="Times New Roman" w:cs="Times New Roman"/>
          <w:sz w:val="28"/>
          <w:szCs w:val="28"/>
        </w:rPr>
        <w:t>Агаева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не освобождают от административной ответственности.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Административное правонарушение совершено </w:t>
      </w:r>
      <w:r>
        <w:rPr>
          <w:rFonts w:ascii="Times New Roman" w:eastAsia="Times New Roman" w:hAnsi="Times New Roman" w:cs="Times New Roman"/>
          <w:sz w:val="28"/>
          <w:szCs w:val="28"/>
        </w:rPr>
        <w:t>Агаевым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умышленно, так как зная о том, что лишен права управления транспортным средством - управлял им, осознавал противоправный характер своих действий, предвидел их вредные последствия и желал их наступления, продолжает управлять транспортным средовом.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Российская Федерация - социальное государство, политика которого направлена на охрану жизни и здоровья людей (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статьи 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20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Конституции РФ). Лишение специального права направлено на обеспечение безопасности дорожного движения и осуществление борьбы с такими правонарушениями в области дорожного движения, которые создают угрозу жизни и здоровью граждан.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</w:t>
      </w:r>
      <w:r>
        <w:rPr>
          <w:rFonts w:ascii="Times New Roman" w:eastAsia="Times New Roman" w:hAnsi="Times New Roman" w:cs="Times New Roman"/>
          <w:sz w:val="28"/>
          <w:szCs w:val="28"/>
        </w:rPr>
        <w:t>Агаевым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вновь правонарушения свидетельствует о неэффективности принятых мер, что не послужило его исправлению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Агаев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должных выводов для себя не сделал, продолжает противоправное поведение, поэтому наказание в виде штрафа ему назначено быть не может.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характер и степень опасности правонарушения, данные о личности виновного, и приходит к выводу о необходимости назначения наказания в виде административного ареста, так как иные виды наказания не будут соответствовать целям исправления правонарушителя.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считает, что административное наказание в виде административного ареста на срок 7 суток является наказанием, адекватным общественной опасности совершенного </w:t>
      </w:r>
      <w:r>
        <w:rPr>
          <w:rFonts w:ascii="Times New Roman" w:eastAsia="Times New Roman" w:hAnsi="Times New Roman" w:cs="Times New Roman"/>
          <w:sz w:val="28"/>
          <w:szCs w:val="28"/>
        </w:rPr>
        <w:t>Агаевым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Ю.М. правонарушения, противоправной направленности совершенных им действий.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Агаева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Юсифа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Магсуд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 в совершении административного правонарушения, ответственность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которого предусмотрена ч.2 ст.12.7 КоАП РФ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 суток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Агаеву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исчислять 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50 мин. 4 октября 2026 года.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</w:t>
      </w: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О.А. Новокшенова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6">
    <w:name w:val="cat-UserDefined grp-24 rplc-6"/>
    <w:basedOn w:val="DefaultParagraphFont"/>
  </w:style>
  <w:style w:type="character" w:customStyle="1" w:styleId="cat-UserDefinedgrp-25rplc-16">
    <w:name w:val="cat-UserDefined grp-25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hyperlink" Target="garantF1://10003000.7" TargetMode="External" /><Relationship Id="rId7" Type="http://schemas.openxmlformats.org/officeDocument/2006/relationships/hyperlink" Target="garantF1://10003000.20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